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014" w:rsidRPr="002E3DB8" w:rsidRDefault="00052014" w:rsidP="002E3D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Качество и безопасность детских </w:t>
      </w:r>
      <w:proofErr w:type="gramStart"/>
      <w:r w:rsidRPr="002E3DB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товаров, </w:t>
      </w:r>
      <w:r w:rsidR="002E3DB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E3DB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выбор</w:t>
      </w:r>
      <w:proofErr w:type="gramEnd"/>
      <w:r w:rsidRPr="002E3DB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новогодних подарков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одежда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При выборе детской одежды необходимо учитывать не только ее удобство и красоту, но прежде всего гигиеничность, безо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пасность, соответствие особенностям физиологического и психоло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гического развития ребенка в каждом возрасте.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 Немаловажным будет являться ее многослойность и   способность к трансформации в различных климатических условиях.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Гигиенические требования, предъявляемые к детской одежде, определяют выбор материалов в зависимости от конкретно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назначения изделия и климатических условий.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Детская одежда выполняется из различных материалов: тканей, трикотажа, искусственного или натурального меха, искусственных и натуральных зам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 и кожи.  Общие требования к ним: минимальная масса, приятное ощущение на ощупь, отсутствие вредных воздей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ствий на организм.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соответствии с функциональным назначением одежда и изделия подразделяются на одежду и изделия 1-го, 2-го и 3-го слоев.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13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К одежде и изделиям 1-го слоя относятся изделия, имеющие непосредственный контакт с кожей пользователя, такие, как нательное и постельное белье, корсетные и купальные изделия, головные уборы (летние), чулочно-носочные изделия, платки носовые и головные и другие аналогичные изделия.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К одежде и изделиям 2-го слоя относятся изделия, имеющие ограниченный контакт с кожей пользователя, в частности платья, блузки, верхние сорочки, брюки, юбки, костюмы без подкладки, свитеры, джемперы, головные уборы (кроме летних), рукавицы, перчатки, чулочно-носочные изделия осенне-зимнего ассортимента (носки,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получулки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другие аналогичные изделия.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К одежде 3-го слоя относятся пальто, полупальто, куртки, плащи, костюмы на подкладке, конверты для новорожденных и другие аналогичные изделия.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Одежда должна обладать достаточной гигроскопичностью, </w:t>
      </w:r>
      <w:proofErr w:type="gram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воздухопроницаемостью,  устойчивостью</w:t>
      </w:r>
      <w:proofErr w:type="gram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окраски к стирке, поту и сухому трению – этим требованиям лучше всего отвечают трикотаж и хлопчатобумажные ткани: они воздухопроницаемы, ги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гроскопичны, теплопроводны и легки.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Изделия для новорожденных и бельевые изделия для детей в возрасте до 1 года должны быть изготовлены из натуральных материалов, за исключением наполнителей.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 Соединительные швы с обметыванием срезов в бельевых изделиях для новорожденных должны быть выполнены на лицевую сторону. Внешние и декоративные элементы в изделиях для новорожденных и бельевых изделиях для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в возрасте до 1 года (кружева, шитье, аппликации и другие аналогичные элементы), выполненные из синтетических материалов, не должны непосредственно контактировать с кожей ребенка.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D42888"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Бельевой ассортимент детской одежды </w:t>
      </w:r>
      <w:proofErr w:type="gram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изготавливается  из</w:t>
      </w:r>
      <w:proofErr w:type="gram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обладающих гигроскопичностью,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паропроницаемостью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легкостью и мягкостью. Лучше всего для детского белья подходят хлопчатобумажные и вискозные материалы.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    Материалы для платьевого </w:t>
      </w:r>
      <w:proofErr w:type="gram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ассортимента  могут</w:t>
      </w:r>
      <w:proofErr w:type="gram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как  несколько рыхловатыми, мягкими и обладать хорошей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паропроницаемостью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быть более плотными, но тонкими и мягкими.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Для летней детс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кой одежды чаще всего </w:t>
      </w:r>
      <w:proofErr w:type="gram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 хлопчатобумажные</w:t>
      </w:r>
      <w:proofErr w:type="gram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льняные ткани, а также тонкие трикотажные полотна. Для зимней одежды плательной группы -  шотландки, вельвет, кашемир, плотные трикотажные по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лотна, легкие и рыхлые шерстяные и полушерстяные тка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Материалы для верхней одежды, защищающей ребенка от атмосферных осадков, должны отличаться </w:t>
      </w:r>
      <w:proofErr w:type="gram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  к</w:t>
      </w:r>
      <w:proofErr w:type="gram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водоотталкиванию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быть плотными,  легкими. Для этого ассортимента одеж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больше всего подходят плащевые материалы.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Ткани для утепленной верхней одежды (пальто, куртки) должны быть мягкими, легкими, достаточно плотными; ча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 используются двухслойные материалы с начесом внутрь, который создает хорошую теплоизоляционную воздушную прослойку.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Определенные требования </w:t>
      </w:r>
      <w:proofErr w:type="gram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предъявляются  к</w:t>
      </w:r>
      <w:proofErr w:type="gram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  и  покрою детской одежды. Прежде всего, ничто в конструк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не должно мешать ребенку, раздражать его, затруднять свободу движений, дыхания, кровообращения. Не рекомен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дуются разного рода тугие пояса и резинки, стягивающие тело, высокие тугие воротники, подпирающие шею и ме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шающие нормальному кровообращению. Одежда должна быть легкой и держаться главным образом на плечах.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Важным условием комфортности и безопасности детской одежды является ее многослойность, особенно в зимней одежде, так как она способствует более медленной и равно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мерной потере тепла с поверхности тела.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К детской одежде предъявляются и эстетические требо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вания, подразумевающие красоту колорита и рисунка мате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риалов, новизну и изящество композиционного решения, соответствующего возрасту и телосложению ребенка. Эстетическим требованиям, предъявляемым к детской одежде, отвечают материалы ярких, насыщенных или неж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цветовых тонов. Наиболее распространенными в ассортименте детской одежды являются материалы, в кото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рых рисунок и поле находятся в контрастных цветовых со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четаниях, что объясняется стремлением детей (особенно младшего возраста) к контрастным, ярким цветам, так как звучное, красочное сочетание запоминается им быстрее. Однако не следует забывать, что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слишком яркие, насыщен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тона, такие как оранжевый и ярко-красный, отрицатель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но, возбуждающе воздействуют на психику ребенка, поэто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их нужно применять в небольших количествах, исполь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зуя в кокетках, воротничках, манжетах, головных уборах и рукавичках, аппликации и т.п. </w:t>
      </w:r>
    </w:p>
    <w:p w:rsidR="00052014" w:rsidRPr="002E3DB8" w:rsidRDefault="00052014" w:rsidP="001348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обувь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Безопасность детской обуви и кожгалантерейных изделий оценивают устойчивостью окраски применяемых материалов к сухому и мокрому трению и воздействию пота, а также концентрацией выделяющихся </w:t>
      </w:r>
      <w:hyperlink r:id="rId4" w:anchor="sub_203" w:history="1">
        <w:r w:rsidRPr="002E3DB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вредных веществ</w:t>
        </w:r>
      </w:hyperlink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комплексом физико-механических свойств (масса, гибкость, прочность крепления деталей низа, деформация подноска и задника обуви и разрывная нагрузка узлов крепления ручек кожгалантерейных изделий).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детской обуви не допускается подкладка из следующих материалов: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искусственных и (или) синтетических материалов в закрытой обуви всех половозрастных групп;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искусственных и (или) синтетических материалов в открытой обуви для детей ясельного возраста и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малодетской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текстильных материалов с вложением химических волокон более 20% для детей ясельного возраста и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малодетской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искусственного меха и байки в зимней обуви для детей ясельного возраста.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обуви не допускается вкладная стелька из следующих материалов: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искусственных и (или) синтетических материалов в обуви для детей ясельного возраста и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малодетской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текстильных материалов с вложением химических волокон более 20% для детей ясельного возраста и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малодетской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 обуви для детей ясельного возраста в качестве материала верха не допускается применять искусственные и (или) синтетические материалы, кроме летней и весенне-осенней обуви с подкладкой из натуральных материалов.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  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детской обуви не допускается: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открытая пяточная часть для детей в возрасте до 3 лет;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нефиксированная пяточная часть для детей в возрасте от 3 до 7 лет, кроме обуви, предназначенной для кратковременной носки.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Кожа для детской обуви должна соответствовать определенным требованиям по содержанию токсичности, устойчивости окраски к трению и воздействию пота.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Детская обувь должна соответствовать требованиям биологической и </w:t>
      </w:r>
      <w:hyperlink r:id="rId5" w:anchor="sub_220" w:history="1">
        <w:r w:rsidRPr="002E3DB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механической безопасности</w:t>
        </w:r>
      </w:hyperlink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014" w:rsidRPr="002E3DB8" w:rsidRDefault="00052014" w:rsidP="0013487D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Игрушки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Одним из основных нормативных актов, регулирующих, качество детских игрушек, является Технический регламент Таможенного союза ТР ТС 008/2011 «О безопасности игрушек».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Документация, представляемая потребителю: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6 Технического регламента Таможенного союза ТР ТС 008/2011 «О безопасности игрушек», перед выпуском в обращение на рынок игрушки обязаны пройти процедуру сертификации, в результате которой на товар выдается сертификат соответствия, содержащий в себе следующие сведения: регистрационный номер сертификата, единый знак обращения продукции на рынке государств Таможенного союза, полное наименование органа по сертификации, полное наименование заявителя, полное наименование изготовителя товара, сведения о продукции, условия и сроки хранения продукции, дата регистрации сертификата и дата прекращения его действия, печать органа сертификации и иное.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По просьбе потребителя, продавец (поставщик) обязан предоставить вышеуказанный сертификат. В случае предоставления копии сертификата, она должна быть заверена подписью и печатью поставщика или продавца с указанием его места нахождения (адреса) и телефона.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 обязательном порядке на игрушке (на упаковке, на ярлыке (этикетке) должен содержаться единый знак обращения продукции на рынке государств – членов Таможенного союза.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Также, игрушка должна содержать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маркировку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может находиться на самой игрушке, ее упаковке или этикетке, которая, согласно Техническому регламенту,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должна содержать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игрушки;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страны, где изготовлена игрушка;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местонахождение изготовителя (уполномоченного изготовителем лица), импортера, информацию для связи с ними;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товарный знак изготовителя (при наличии);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минимальный возраст ребенка, для которого предназначена игрушка или пиктограмма, обозначающая возраст ребенка;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основной конструкционный материал (для детей до 3 лет) (при необходимости);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способы ухода за игрушкой (при необходимости);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изготовления (месяц, год);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службы или срок годности (при их установлении);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хранения (при необходимости).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ind w:lef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  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выборе игрушки необходимо обратить внимание на: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должен быть безопасным и соответствовать требованиям, в зависимости от возраста ребенка, содержащимся в Техническом Регламенте Таможенного союза ТР ТС 008/2011 «О безопасности игрушек»;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Форму, 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не должна содержать острых выступающих частей, заусенцев и острых углов, о которые ребёнок может пораниться;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Цвет, 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должен быть максимально приближен к естественному, так как неестественные цвета могут нарушить представление ребенка о реальном мире, а также напугать его;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Запах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должен быть стойким и неприятным;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Инструкцию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стоит изучить заранее, ещё до покупки. Она может быть нанесена как на саму игрушку, так и на упаковку и на этикетку или быть в форме вкладыша;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Предупреждающую надпись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может указывать на особые правила безопасного использования игрушки;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Тематику, 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не будет нести угрозу психике ребенка;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Реалистичность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приобретение игрушек, похожих на реальных зверей, людей, предметы и так далее помогает ребенку проводить аналоги между ними;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Звук, 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ни в коем случае не должен раздражать слух и пугать ребёнка.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Игрушка и ее составные части, включая крепёжные детали, должна выдерживать механические нагрузки, возникающие при использовании игрушки по назначению, не должна разрушаться и должна сохранять свои потребительские свойства.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Безопаснее приобретать детские игрушки в специализированных магазинах, так как в них Вы можете получить консультацию специалистов, которые помогут Вам сделать правильный выбор. Покупка игрушек в зонах несанкционированной торговли не рекомендуется, так как может в значительной мере затруднить процесс предъявления претензии и урегулирования спора в случае приобретения некачественного товара.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Сладкие подарки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D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3788C5" wp14:editId="3586DC89">
            <wp:extent cx="476250" cy="476250"/>
            <wp:effectExtent l="0" t="0" r="0" b="0"/>
            <wp:docPr id="2" name="Рисунок 2" descr="дет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т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отметим, что конфеты (шоколадки, леденцы, вафли и аналогичная продукция) перед их выпуском в обращение подлежат прохождению обязательной оценки соответствия в форме декларирования. Это определено Техническим регламентом ТР ТС 021/2011 «О безопасности пищевой продукции». Кроме того, должны соблюдаться требования ТР ТС 022/2011 «Пищевая продукция в части ее маркировки». Если в конфетах используются пищевые добавки, то также обязательно учитывать нормы ТР ТС 029/2012 «Требования безопасности пищевых добавок, </w:t>
      </w:r>
      <w:proofErr w:type="spellStart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технологических вспомогательных средств».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Если в состав подарка помимо сладостей входит игрушка, то она должна отвечать требованиям ТР ТС 008/2011 «О безопасности игрушек». Соблюдение установленных норм подтверждается в ходе сертификации. Кроме того, упаковка должна быть предназначена для контакта с пищевой продукцией. Об этом свидетельствует знак «бокал/вилка».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Подведем небольшой, но очень важный итог относительно разрешительной документации на новогодние подарки: на сладости, входящие в состав новогоднего подарка, должны быть зарегистрированы декларации о соответствии требованиям ТР ТС 021/2011 и ТР ТС 022/2011, а в некоторых случаях еще и ТР ТС 029/2012. Игрушка должна иметь сертификат, выданный в рамках требований ТР ТС 008/2011. На упаковку для сладких подарков также должна быть декларация, но на соответствие нормам ТР ТС 005/2011.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Покупатель вправе запросить у продавца эти документы для ознакомления.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Кроме того, нужно уделять внимание маркировке, приведенной на упаковке (может быть этикетка), которая как раз и укажет, соблюдены ли все установленные требования безопасности.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В соответствии с требованиями Технического регламента ТР ТС 022/2011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маркировка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упакованной пищевой продукции, в данном случае сладкого подарка, </w:t>
      </w:r>
      <w:r w:rsidRPr="002E3D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должна содержать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входящих в него кондитерских изделий с указанием количества конфет, шоколадок, пачек;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фасовки;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годности (срок хранения);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хранения, причем для продукции, качество и безопасность которой изменяется после вскрытия упаковки, указываются также условия хранения после вскрытия упаковки;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юридический адрес фасовщика продукции (для принятия претензий от потребителей);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рекомендации и (или) ограничения по использованию, например возрастные ограничения;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показатели пищевой ценности;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знак обращения продукции на территории стран – участниц Евразийского экономического союза – знак ЕАС: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C74DFD" wp14:editId="26078AB3">
            <wp:extent cx="800100" cy="809625"/>
            <wp:effectExtent l="0" t="0" r="0" b="9525"/>
            <wp:docPr id="1" name="Рисунок 1" descr="де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Знак ЕАС указывает на то, что продукция прошла все необходимые процедуры оценки соответствия, а именно проведены независимые испытания по основным показателям безопасности, производственный контроль (при серийном производстве сладостей), изучена техническая документация, и как результат - зарегистрирована декларация о соответствии. Знак может быть изображен в одном из двух вариантов (в соответствии с решением Комиссии Таможенного союза № 711 от 15 июля 2011 года).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По желанию могут быть приведены дополнительные сведения, в том числе номер /название документа, в соответствии с которым произведена продукция, товарный знак, знаки систем добровольной сертификации и т. д.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Еще одной важной составляющей при выборе новогоднего сладкого подарка является, конечно же, его состав. Отдавать предпочтение в первую очередь следует тем наборам, в составе кондитерских изделий которых содержится минимум пищевых добавок, консервантов, гомогенизированных жиров и масел. Помимо этого, нужно помнить о возможных аллергических реакциях. Так, например, ядра абрикосовой косточки и арахис являются сильными аллергенами.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Необходимо проверять дату изготовления и состав новогоднего подарка. Если Вы засомневались в достоверности указанной на упаковке информации, в магазине Вам обязаны предоставить все необходимые документы от поставщика или производителя.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Новогодний костюм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При выборе детских карнавальных костюмов необходимо обратить внимание на требования к качеству и безопасности.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Карнавальные костюмы, несмотря на специфичность назначения, являются одеждой и должны выполнять все присущие ей функции.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Карнавальные костюмы для детей и подростков должны быть маркированы единым знаком обращения продукции на рынке государств – членов Таможенного союза. Одежда для детей и подростков, которая не маркирована единым знаком, не допускается к выпуску в обращение на рынке.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При покупке новогодних костюмов необходимо ознакомиться с маркировкой. Маркировка детской одежды должна быть достоверной, проверяемой, читаемой и доступной для осмотра и идентификации; иметь следующую информацию: наименование страны, где изготовлена продукция; наименование и местонахождение изготовителя, наименование и вид (назначение) изделия, дату изготовления, единый знак обращения на рынке. Помимо этого указывается вид и массовая доля (процентное содержание) натурального и химического сырья, символы по уходу и размер изделия.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   Костюм должен быть легким, мягким, исключающим сдавливание поверхности тела и не оказывающим вредного воздействия на ребёнка.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Новогодний наряд должен быть максимально удобным, не вызывать перегрева и переохлаждения. Поэтому следует выбирать или шить костюмы, идеально подходящие по размеру. Если одежда будет иметь множество различных деталей, то они не должны давить или натирать кожу.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Важный момент – это материал, из которого изготовлен костюм. Он должен быть гигроскопичным и с высокой воздухопроницаемостью, иметь окраску устойчивую к стирке, поту и сухому трению.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Карнавальный костюм не должен иметь постороннего неприятного химического запаха.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Немаловажным критерием в выборе новогоднего костюма для ребенка будет качество пошива и надежность фурнитуры. Оцените швы, резинки и застежки, насколько качественно пришиты пуговицы и аксессуары. Всевозможные цепочки, тесемки и другие украшения должны быть хорошо закреплены и не мешать движениям.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При приобретении новогодних масок рекомендуем обращать внимание на внешний вид, характер поверхности (сухая, липкая, гладкая), наличие дефектов, характер и интенсивность запаха, устойчивость красителей и материала, из которого изготовлена маска, наличие отверстий для глаз, носовых ходов и рта. Перед обращением на рынке новогодние маски для детей подлежат сертификации.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Если качество товаров новогоднего ассортимента вызывает сомнение, лучше воздержаться от покупки. </w:t>
      </w:r>
    </w:p>
    <w:p w:rsidR="008E02C8" w:rsidRDefault="002E3DB8" w:rsidP="008E02C8">
      <w:pPr>
        <w:jc w:val="both"/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E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потребителей.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приобретен некачественный товар, то у потребителя есть право воспользоваться статьей 18 Закона РФ «О защите прав потребителей» и обратиться к продавцу с </w:t>
      </w:r>
      <w:r w:rsidR="0013487D"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претензией</w:t>
      </w:r>
      <w:r w:rsidR="001348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указать</w:t>
      </w:r>
      <w:r w:rsidR="0013487D"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</w:t>
      </w:r>
      <w:r w:rsidR="00134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требовани</w:t>
      </w:r>
      <w:r w:rsidR="0013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например,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возврате денег или замене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качественный товар</w:t>
      </w:r>
      <w:r w:rsidR="0013487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етензи</w:t>
      </w:r>
      <w:r w:rsidR="0013487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составляется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2-х экземплярах с приложением ксерокопии чека</w:t>
      </w:r>
      <w:r w:rsidR="008E0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DB8" w:rsidRDefault="0013487D" w:rsidP="008E02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E3DB8" w:rsidRPr="002E3D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Согласно пункту 5 Правил продажи товаров по договору розничной купли-продажи</w:t>
      </w:r>
      <w:bookmarkStart w:id="0" w:name="_GoBack"/>
      <w:bookmarkEnd w:id="0"/>
      <w:r w:rsidR="002E3DB8" w:rsidRPr="002E3DB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от 31 декабря 2020г. N2463, в </w:t>
      </w:r>
      <w:r w:rsidR="002E3DB8" w:rsidRPr="002E3DB8">
        <w:rPr>
          <w:rFonts w:ascii="Times New Roman" w:eastAsia="Times New Roman" w:hAnsi="Times New Roman" w:cs="Times New Roman"/>
          <w:sz w:val="28"/>
          <w:szCs w:val="28"/>
        </w:rPr>
        <w:t xml:space="preserve">случае поступления претензии от потребителя продавец обязан направить ему ответ в отношении заявленных в претензии требований. </w:t>
      </w:r>
    </w:p>
    <w:p w:rsidR="002E3DB8" w:rsidRPr="002E3DB8" w:rsidRDefault="002E3DB8" w:rsidP="002E3D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E3DB8">
        <w:rPr>
          <w:rFonts w:ascii="Times New Roman" w:hAnsi="Times New Roman" w:cs="Times New Roman"/>
          <w:sz w:val="28"/>
          <w:szCs w:val="28"/>
        </w:rPr>
        <w:t xml:space="preserve">Пунктом 73 Правил контроль за соблюдением Продавцом Правил продажи товаров возложена на Федеральную службу по надзору в сфере защиты прав потребителей и благополучия человека и ее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E3DB8">
        <w:rPr>
          <w:rFonts w:ascii="Times New Roman" w:hAnsi="Times New Roman" w:cs="Times New Roman"/>
          <w:sz w:val="28"/>
          <w:szCs w:val="28"/>
        </w:rPr>
        <w:t>ерриториальные органы в регионах РФ.</w:t>
      </w:r>
    </w:p>
    <w:p w:rsidR="002E3DB8" w:rsidRPr="002E3DB8" w:rsidRDefault="002E3DB8" w:rsidP="002E3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014" w:rsidRPr="002E3DB8" w:rsidRDefault="00052014" w:rsidP="002E3D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выборе услуг аниматоров в преддверии Нового года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 преддверии нового года родители задумываются над тем, как сделать праздник волшебным и незабываемым для своих детей. Один из распространенных способов – приглашение в новогоднюю ночь аниматоров (Деда Мороза, Снегурочку, сказочных и мультипликационных персонажей).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  <w:r w:rsidRPr="002E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того чтобы праздничное мероприятие не было испорченным, следует обратить внимание на основные моменты: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всего, необходимо хорошо изучить рынок услуг аниматоров. Можно спросить совета у друзей и знакомых, прочитать отзывы на форумах в сети «интернет», посмотреть видео агентства с подобных мероприятий, ознакомиться с ценовой политикой и программами агентств в офисах организаций.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Договор с агентством (или иным лицом) должен быть заключен в письменной форме. Это договор возмездного оказания услуг, согласно которому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Перед подписанием договора следует внимательно ознакомиться с его условиями, изучить предмет договора, сроки исполнения, стоимость услуг, а также ответственность сторон за неисполнение обязательств по договору.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Договор составляется в двух экземплярах, один из которых вручается заказчику.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Следует учитывать: в случае невозможности исполнения, возникшей по вине заказчика, услуги подлежат оплате в полном объеме, если иное не предусмотрено законом или договором возмездного оказания услуг.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052014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убытков.</w:t>
      </w:r>
    </w:p>
    <w:p w:rsidR="00AD1D7B" w:rsidRDefault="00AD1D7B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7B" w:rsidRPr="002E3DB8" w:rsidRDefault="00AD1D7B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014" w:rsidRPr="002E3DB8" w:rsidRDefault="00052014" w:rsidP="002E3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 </w:t>
      </w:r>
      <w:r w:rsidRPr="002E3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2E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Осторожно, мошенники!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Бывает так, что люди обращаются в первую попавшуюся фирму, подписывают договор, вносят предоплату, но в назначенный день никто не приходит, телефон компании оказывается неработающим, бланки договора – фальшивыми, а фирма оказывается незарегистрированной.</w:t>
      </w:r>
    </w:p>
    <w:p w:rsidR="00AD1D7B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Кроме того, приглашая чужих людей в дом, вы должны учитывать риски. Пользуясь доверчивостью и отсутствием бдительности людей, недобросовестные аниматоры могут во время мероприятия совершить кражу. </w:t>
      </w:r>
    </w:p>
    <w:p w:rsidR="00D42888" w:rsidRPr="002E3DB8" w:rsidRDefault="00AD1D7B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52014"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заключением сделки постарайтесь выяснить как можно больше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052014"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опыте работы аниматоров, найти отзывы клиентов, которые подтвердят успешный опыт оказания услуг и благонадежность специалистов. </w:t>
      </w:r>
    </w:p>
    <w:p w:rsidR="00052014" w:rsidRPr="002E3DB8" w:rsidRDefault="00052014" w:rsidP="002E3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малейшего подозрения лучше найти</w:t>
      </w:r>
      <w:r w:rsidR="00AD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 </w:t>
      </w:r>
      <w:r w:rsidRPr="002E3D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объявление, вызывающее больше доверия.</w:t>
      </w:r>
    </w:p>
    <w:p w:rsidR="00F4547B" w:rsidRPr="002E3DB8" w:rsidRDefault="00F4547B" w:rsidP="002E3D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547B" w:rsidRPr="002E3DB8" w:rsidSect="002E3DB8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FC"/>
    <w:rsid w:val="00052014"/>
    <w:rsid w:val="0013487D"/>
    <w:rsid w:val="002E3DB8"/>
    <w:rsid w:val="003E2EAC"/>
    <w:rsid w:val="00407F0F"/>
    <w:rsid w:val="008E02C8"/>
    <w:rsid w:val="00A74295"/>
    <w:rsid w:val="00AD1D7B"/>
    <w:rsid w:val="00AE1CAE"/>
    <w:rsid w:val="00BE74FC"/>
    <w:rsid w:val="00D42888"/>
    <w:rsid w:val="00F4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3C048-75C1-4CEA-BD14-71F54E79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2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014"/>
    <w:rPr>
      <w:b/>
      <w:bCs/>
    </w:rPr>
  </w:style>
  <w:style w:type="character" w:styleId="a5">
    <w:name w:val="Hyperlink"/>
    <w:basedOn w:val="a0"/>
    <w:uiPriority w:val="99"/>
    <w:semiHidden/>
    <w:unhideWhenUsed/>
    <w:rsid w:val="000520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viewer.yandex.ru/view/1130000000084290/?*=2HAicHguX687RM2oraHJJ1t0i5R7InVybCI6InlhLW1haWw6Ly8xNjQwOTk5MTE0MjIzODQyNTgvMS4zIiwidGl0bGUiOiLQn9GA0LXRgdGBINGA0LXQu9C40Ldf0J4g0LHQtdC30L7Qv9Cw0YHQvdC%2B0YHRgtC4INC00LXRgtGB0LrQuNGFINGC0L7QstCw0YDQvtCyXzExLjEyLjE3LmRvY3giLCJ1aWQiOiIxMTMwMDAwMDAwMDg0MjkwIiwieXUiOiIzMTI1NjA1NjMxNTA5MzUxMjcyIiwibm9pZnJhbWUiOmZhbHNlLCJ0cyI6MTUxMjk5ODAzODA2Nn0%3D" TargetMode="External"/><Relationship Id="rId4" Type="http://schemas.openxmlformats.org/officeDocument/2006/relationships/hyperlink" Target="https://docviewer.yandex.ru/view/1130000000084290/?*=2HAicHguX687RM2oraHJJ1t0i5R7InVybCI6InlhLW1haWw6Ly8xNjQwOTk5MTE0MjIzODQyNTgvMS4zIiwidGl0bGUiOiLQn9GA0LXRgdGBINGA0LXQu9C40Ldf0J4g0LHQtdC30L7Qv9Cw0YHQvdC%2B0YHRgtC4INC00LXRgtGB0LrQuNGFINGC0L7QstCw0YDQvtCyXzExLjEyLjE3LmRvY3giLCJ1aWQiOiIxMTMwMDAwMDAwMDg0MjkwIiwieXUiOiIzMTI1NjA1NjMxNTA5MzUxMjcyIiwibm9pZnJhbWUiOmZhbHNlLCJ0cyI6MTUxMjk5ODAzODA2Nn0%3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2020-12-15T06:50:00Z</dcterms:created>
  <dcterms:modified xsi:type="dcterms:W3CDTF">2024-12-03T08:31:00Z</dcterms:modified>
</cp:coreProperties>
</file>